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85F3" w14:textId="77777777" w:rsidR="001433B4" w:rsidRDefault="00000000">
      <w:pPr>
        <w:pStyle w:val="Title"/>
      </w:pPr>
      <w:r>
        <w:t>WA St Assoc Fire Marshal (WSAFM) Bill Status &amp; Upcoming Events Report</w:t>
      </w:r>
    </w:p>
    <w:p w14:paraId="3EA07E0A" w14:textId="77777777" w:rsidR="001433B4" w:rsidRDefault="00000000">
      <w:pPr>
        <w:pStyle w:val="Heading1"/>
      </w:pPr>
      <w:r>
        <w:t>Upcoming Events</w:t>
      </w:r>
    </w:p>
    <w:p w14:paraId="2E101967" w14:textId="77777777" w:rsidR="001433B4" w:rsidRDefault="001433B4"/>
    <w:p w14:paraId="3AAB611B" w14:textId="77777777" w:rsidR="001433B4" w:rsidRDefault="00000000">
      <w:r>
        <w:rPr>
          <w:b/>
          <w:color w:val="000000"/>
        </w:rPr>
        <w:t>Housing (House) - HHR B and Virtual JLOB - 1/16 @ 1:30pm</w:t>
      </w:r>
    </w:p>
    <w:p w14:paraId="5BB916BC" w14:textId="77777777" w:rsidR="001433B4" w:rsidRDefault="00000000">
      <w:pPr>
        <w:spacing w:before="240" w:after="240"/>
      </w:pPr>
      <w:r>
        <w:rPr>
          <w:color w:val="000000"/>
        </w:rPr>
        <w:t xml:space="preserve">• </w:t>
      </w:r>
      <w:hyperlink r:id="rId7" w:history="1">
        <w:r>
          <w:rPr>
            <w:color w:val="0000CC"/>
            <w:u w:val="single"/>
          </w:rPr>
          <w:t>HB 1042</w:t>
        </w:r>
      </w:hyperlink>
      <w:r>
        <w:rPr>
          <w:color w:val="000000"/>
        </w:rPr>
        <w:t xml:space="preserve"> - Exec Session - Concerning the use of existing buildings for residential purposes.</w:t>
      </w:r>
    </w:p>
    <w:p w14:paraId="66AA008A" w14:textId="77777777" w:rsidR="001433B4" w:rsidRDefault="001433B4"/>
    <w:p w14:paraId="22E38A99" w14:textId="77777777" w:rsidR="001433B4" w:rsidRDefault="00000000">
      <w:r>
        <w:rPr>
          <w:b/>
          <w:color w:val="000000"/>
        </w:rPr>
        <w:t>Housing (House) - HHR B and Virtual JLOB - 1/17 @ 4:00pm</w:t>
      </w:r>
    </w:p>
    <w:p w14:paraId="0E48C89B" w14:textId="77777777" w:rsidR="001433B4" w:rsidRDefault="00000000">
      <w:pPr>
        <w:spacing w:before="240" w:after="240"/>
      </w:pPr>
      <w:r>
        <w:rPr>
          <w:color w:val="000000"/>
        </w:rPr>
        <w:t xml:space="preserve">• </w:t>
      </w:r>
      <w:hyperlink r:id="rId8" w:history="1">
        <w:r>
          <w:rPr>
            <w:color w:val="0000CC"/>
            <w:u w:val="single"/>
          </w:rPr>
          <w:t>HB 1133</w:t>
        </w:r>
      </w:hyperlink>
      <w:r>
        <w:rPr>
          <w:color w:val="000000"/>
        </w:rPr>
        <w:t xml:space="preserve"> - Public Hearing - Establishing limitations on detached accessory dwelling units outside urban growth areas. (Remote Testimony Available).</w:t>
      </w:r>
    </w:p>
    <w:p w14:paraId="19449E8E" w14:textId="77777777" w:rsidR="001433B4" w:rsidRDefault="001433B4"/>
    <w:p w14:paraId="7883628F" w14:textId="77777777" w:rsidR="001433B4" w:rsidRDefault="00000000">
      <w:r>
        <w:rPr>
          <w:b/>
          <w:color w:val="000000"/>
        </w:rPr>
        <w:t>Housing (House) - HHR B and Virtual JLOB - 1/19 @ 8:00am</w:t>
      </w:r>
    </w:p>
    <w:p w14:paraId="6368F1E5" w14:textId="77777777" w:rsidR="001433B4" w:rsidRDefault="00000000">
      <w:pPr>
        <w:spacing w:before="240" w:after="240"/>
      </w:pPr>
      <w:r>
        <w:rPr>
          <w:color w:val="000000"/>
        </w:rPr>
        <w:t xml:space="preserve">• </w:t>
      </w:r>
      <w:hyperlink r:id="rId9" w:history="1">
        <w:r>
          <w:rPr>
            <w:color w:val="0000CC"/>
            <w:u w:val="single"/>
          </w:rPr>
          <w:t>HB 1133</w:t>
        </w:r>
      </w:hyperlink>
      <w:r>
        <w:rPr>
          <w:color w:val="000000"/>
        </w:rPr>
        <w:t xml:space="preserve"> - Exec Session - Establishing limitations on detached accessory dwelling units outside urban growth areas.</w:t>
      </w:r>
    </w:p>
    <w:p w14:paraId="4C14D866" w14:textId="77777777" w:rsidR="001433B4" w:rsidRDefault="001433B4"/>
    <w:p w14:paraId="56BEA4B5" w14:textId="77777777" w:rsidR="001433B4" w:rsidRDefault="00000000">
      <w:r>
        <w:rPr>
          <w:b/>
          <w:color w:val="000000"/>
        </w:rPr>
        <w:t>State Government &amp; Elections (Senate) - SHR 2 and Virtual J.A. Cherberg - 1/20 @ 8:00am</w:t>
      </w:r>
    </w:p>
    <w:p w14:paraId="6AC1A3EB" w14:textId="77777777" w:rsidR="001433B4" w:rsidRDefault="00000000">
      <w:pPr>
        <w:spacing w:before="240" w:after="240"/>
      </w:pPr>
      <w:r>
        <w:rPr>
          <w:color w:val="000000"/>
        </w:rPr>
        <w:t xml:space="preserve">• </w:t>
      </w:r>
      <w:hyperlink r:id="rId10" w:history="1">
        <w:r>
          <w:rPr>
            <w:color w:val="0000CC"/>
            <w:u w:val="single"/>
          </w:rPr>
          <w:t>SB 5117</w:t>
        </w:r>
      </w:hyperlink>
      <w:r>
        <w:rPr>
          <w:color w:val="000000"/>
        </w:rPr>
        <w:t xml:space="preserve"> - Public Hearing - Reforming the state building code council, its operations and procedures, and its statutory authority. (Remote Testimony Available). (Concerns/Medium)</w:t>
      </w:r>
    </w:p>
    <w:p w14:paraId="21BA6B5B" w14:textId="77777777" w:rsidR="001433B4" w:rsidRDefault="001433B4"/>
    <w:p w14:paraId="07B534A4" w14:textId="77777777" w:rsidR="001433B4" w:rsidRDefault="00000000">
      <w:r>
        <w:pict w14:anchorId="1FC1C614">
          <v:rect id="_x0000_i1025" style="width:0;height:1.5pt" o:hralign="center" o:hrstd="t" o:hr="t" fillcolor="#aca899" stroked="f"/>
        </w:pict>
      </w:r>
    </w:p>
    <w:p w14:paraId="3EBF9237" w14:textId="77777777" w:rsidR="001433B4" w:rsidRDefault="00000000">
      <w:pPr>
        <w:pStyle w:val="Heading2"/>
      </w:pPr>
      <w:r>
        <w:t>Concerns</w:t>
      </w:r>
    </w:p>
    <w:p w14:paraId="5659123C" w14:textId="77777777" w:rsidR="001433B4" w:rsidRDefault="001433B4"/>
    <w:tbl>
      <w:tblPr>
        <w:tblStyle w:val="NormalTablePHPDOCX"/>
        <w:tblW w:w="5000" w:type="pct"/>
        <w:tblInd w:w="-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1696"/>
        <w:gridCol w:w="4506"/>
        <w:gridCol w:w="1231"/>
        <w:gridCol w:w="1117"/>
        <w:gridCol w:w="979"/>
      </w:tblGrid>
      <w:tr w:rsidR="001433B4" w14:paraId="7EF901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1D61DD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401B80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6BCA87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456C64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5C1FE1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3FD5C6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1433B4" w14:paraId="585E757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B6577B" w14:textId="77777777" w:rsidR="001433B4" w:rsidRDefault="00000000">
            <w:pPr>
              <w:textAlignment w:val="center"/>
            </w:pPr>
            <w:hyperlink r:id="rId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5027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46C58D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American dream homes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159115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Promoting housing affordability by incentivizing the construction of American dream homes.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6BAAD2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850C1D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2E757F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  <w:tr w:rsidR="001433B4" w14:paraId="2385AA1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CDE2B3" w14:textId="77777777" w:rsidR="001433B4" w:rsidRDefault="00000000">
            <w:pPr>
              <w:textAlignment w:val="center"/>
            </w:pPr>
            <w:hyperlink r:id="rId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7EBFE7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State building code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94B059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Reforming the state building code council, its operations and procedures, and its statutory authority.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3E1F58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 State Govt &amp;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456B15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29BEB2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</w:tbl>
    <w:p w14:paraId="59DB6F9A" w14:textId="77777777" w:rsidR="001433B4" w:rsidRDefault="00000000">
      <w:pPr>
        <w:pStyle w:val="Heading2"/>
      </w:pPr>
      <w:r>
        <w:t>Other Bills</w:t>
      </w:r>
    </w:p>
    <w:p w14:paraId="52553DB6" w14:textId="77777777" w:rsidR="001433B4" w:rsidRDefault="001433B4"/>
    <w:tbl>
      <w:tblPr>
        <w:tblStyle w:val="NormalTablePHPDOCX"/>
        <w:tblW w:w="5000" w:type="pct"/>
        <w:tblInd w:w="-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383"/>
        <w:gridCol w:w="3566"/>
        <w:gridCol w:w="1484"/>
        <w:gridCol w:w="1117"/>
        <w:gridCol w:w="979"/>
      </w:tblGrid>
      <w:tr w:rsidR="001433B4" w14:paraId="79ECB2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2D55FF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48DA2D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E6AF36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DC93AA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19D3ED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E3E59F" w14:textId="77777777" w:rsidR="001433B4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1433B4" w14:paraId="3009D4A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98B705" w14:textId="77777777" w:rsidR="001433B4" w:rsidRDefault="00000000">
            <w:pPr>
              <w:textAlignment w:val="center"/>
            </w:pPr>
            <w:hyperlink r:id="rId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1042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B1DF9B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Use of existing 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DC1E43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Concerning the use of existing buildings for residential purposes.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81F230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H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351366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Walen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36027A" w14:textId="77777777" w:rsidR="001433B4" w:rsidRDefault="001433B4"/>
        </w:tc>
      </w:tr>
      <w:tr w:rsidR="001433B4" w14:paraId="2910577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306F81" w14:textId="77777777" w:rsidR="001433B4" w:rsidRDefault="00000000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1133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5357)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325100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Detached ADUs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5A3C21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Establishing limitations on detached accessory dwelling units outside urban growth areas.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C16A46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H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16C051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Chapman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DCC8CD" w14:textId="77777777" w:rsidR="001433B4" w:rsidRDefault="001433B4"/>
        </w:tc>
      </w:tr>
      <w:tr w:rsidR="001433B4" w14:paraId="4E5717C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F80E6C" w14:textId="77777777" w:rsidR="001433B4" w:rsidRDefault="00000000">
            <w:pPr>
              <w:textAlignment w:val="center"/>
            </w:pPr>
            <w:hyperlink r:id="rId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1193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4E4D28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Greenhouse gas/building code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F2BE31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Affirming that the legislature has not provided authority for the state building code council to use greenhouse gas emissions as a consideration in residential building codes or energy codes.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771C4B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852F75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Dye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7A568B" w14:textId="77777777" w:rsidR="001433B4" w:rsidRDefault="001433B4"/>
        </w:tc>
      </w:tr>
      <w:tr w:rsidR="001433B4" w14:paraId="24921CF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38A5FA" w14:textId="77777777" w:rsidR="001433B4" w:rsidRDefault="00000000">
            <w:pPr>
              <w:textAlignment w:val="center"/>
            </w:pPr>
            <w:hyperlink r:id="rId1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1304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4462DA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Electric security alarms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9128EE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Regulating electric security alarm systems.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DBDCDE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52983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Hackney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064501" w14:textId="77777777" w:rsidR="001433B4" w:rsidRDefault="001433B4"/>
        </w:tc>
      </w:tr>
      <w:tr w:rsidR="001433B4" w14:paraId="63DA8F7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6E1543" w14:textId="77777777" w:rsidR="001433B4" w:rsidRDefault="00000000">
            <w:pPr>
              <w:textAlignment w:val="center"/>
            </w:pPr>
            <w:hyperlink r:id="rId1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326389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Homelessness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216173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Addressing homelessness through providing emergency shelter, incentivizing employment of workers experiencing homelessness, and building homes for a better future.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A45B15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471A75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CECEA6" w14:textId="77777777" w:rsidR="001433B4" w:rsidRDefault="001433B4"/>
        </w:tc>
      </w:tr>
      <w:tr w:rsidR="001433B4" w14:paraId="4ADF113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BECE47" w14:textId="77777777" w:rsidR="001433B4" w:rsidRDefault="00000000">
            <w:pPr>
              <w:textAlignment w:val="center"/>
            </w:pPr>
            <w:hyperlink r:id="rId1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FC51E8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Multiunit res. 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DF227F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Exempting buildings with 12 or fewer units that are no more than two stories from the definition of multiunit residential building.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3B4DA8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 Law &amp; Justice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1F190C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10B43A" w14:textId="77777777" w:rsidR="001433B4" w:rsidRDefault="001433B4"/>
        </w:tc>
      </w:tr>
      <w:tr w:rsidR="001433B4" w14:paraId="5496AC6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A4B728" w14:textId="77777777" w:rsidR="001433B4" w:rsidRDefault="00000000">
            <w:pPr>
              <w:textAlignment w:val="center"/>
            </w:pPr>
            <w:hyperlink r:id="rId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5144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13789C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Batteries/environment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06D4E9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Providing for responsible environmental management of batteries.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22B91F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24C93A" w14:textId="77777777" w:rsidR="001433B4" w:rsidRDefault="00000000">
            <w:r>
              <w:rPr>
                <w:color w:val="000000"/>
                <w:position w:val="-3"/>
                <w:sz w:val="21"/>
                <w:szCs w:val="21"/>
              </w:rPr>
              <w:t>Stanford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48B6B8" w14:textId="77777777" w:rsidR="001433B4" w:rsidRDefault="001433B4"/>
        </w:tc>
      </w:tr>
    </w:tbl>
    <w:p w14:paraId="3360B30D" w14:textId="77777777" w:rsidR="00387F7F" w:rsidRDefault="00387F7F"/>
    <w:sectPr w:rsidR="00387F7F" w:rsidSect="002A7CED">
      <w:footerReference w:type="default" r:id="rId20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5396" w14:textId="77777777" w:rsidR="00387F7F" w:rsidRDefault="00387F7F">
      <w:r>
        <w:separator/>
      </w:r>
    </w:p>
  </w:endnote>
  <w:endnote w:type="continuationSeparator" w:id="0">
    <w:p w14:paraId="46D84B30" w14:textId="77777777" w:rsidR="00387F7F" w:rsidRDefault="0038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5C6A" w14:textId="77777777" w:rsidR="001433B4" w:rsidRDefault="00000000">
    <w:pPr>
      <w:spacing w:before="240" w:after="240"/>
    </w:pPr>
    <w:r>
      <w:rPr>
        <w:color w:val="000000"/>
      </w:rPr>
      <w:t>Bill Status &amp; Upcoming Events Report</w:t>
    </w:r>
    <w:r>
      <w:rPr>
        <w:color w:val="000000"/>
      </w:rPr>
      <w:br/>
      <w:t>January 13, 2023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FC22" w14:textId="77777777" w:rsidR="00387F7F" w:rsidRDefault="00387F7F">
      <w:r>
        <w:separator/>
      </w:r>
    </w:p>
  </w:footnote>
  <w:footnote w:type="continuationSeparator" w:id="0">
    <w:p w14:paraId="4254DCBD" w14:textId="77777777" w:rsidR="00387F7F" w:rsidRDefault="0038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AA8"/>
    <w:multiLevelType w:val="hybridMultilevel"/>
    <w:tmpl w:val="8CA627BE"/>
    <w:lvl w:ilvl="0" w:tplc="99614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F431EC"/>
    <w:multiLevelType w:val="hybridMultilevel"/>
    <w:tmpl w:val="C48CC9C4"/>
    <w:lvl w:ilvl="0" w:tplc="49364878">
      <w:start w:val="1"/>
      <w:numFmt w:val="decimal"/>
      <w:lvlText w:val="%1."/>
      <w:lvlJc w:val="left"/>
      <w:pPr>
        <w:ind w:left="720" w:hanging="360"/>
      </w:pPr>
    </w:lvl>
    <w:lvl w:ilvl="1" w:tplc="49364878" w:tentative="1">
      <w:start w:val="1"/>
      <w:numFmt w:val="lowerLetter"/>
      <w:lvlText w:val="%2."/>
      <w:lvlJc w:val="left"/>
      <w:pPr>
        <w:ind w:left="1440" w:hanging="360"/>
      </w:pPr>
    </w:lvl>
    <w:lvl w:ilvl="2" w:tplc="49364878" w:tentative="1">
      <w:start w:val="1"/>
      <w:numFmt w:val="lowerRoman"/>
      <w:lvlText w:val="%3."/>
      <w:lvlJc w:val="right"/>
      <w:pPr>
        <w:ind w:left="2160" w:hanging="180"/>
      </w:pPr>
    </w:lvl>
    <w:lvl w:ilvl="3" w:tplc="49364878" w:tentative="1">
      <w:start w:val="1"/>
      <w:numFmt w:val="decimal"/>
      <w:lvlText w:val="%4."/>
      <w:lvlJc w:val="left"/>
      <w:pPr>
        <w:ind w:left="2880" w:hanging="360"/>
      </w:pPr>
    </w:lvl>
    <w:lvl w:ilvl="4" w:tplc="49364878" w:tentative="1">
      <w:start w:val="1"/>
      <w:numFmt w:val="lowerLetter"/>
      <w:lvlText w:val="%5."/>
      <w:lvlJc w:val="left"/>
      <w:pPr>
        <w:ind w:left="3600" w:hanging="360"/>
      </w:pPr>
    </w:lvl>
    <w:lvl w:ilvl="5" w:tplc="49364878" w:tentative="1">
      <w:start w:val="1"/>
      <w:numFmt w:val="lowerRoman"/>
      <w:lvlText w:val="%6."/>
      <w:lvlJc w:val="right"/>
      <w:pPr>
        <w:ind w:left="4320" w:hanging="180"/>
      </w:pPr>
    </w:lvl>
    <w:lvl w:ilvl="6" w:tplc="49364878" w:tentative="1">
      <w:start w:val="1"/>
      <w:numFmt w:val="decimal"/>
      <w:lvlText w:val="%7."/>
      <w:lvlJc w:val="left"/>
      <w:pPr>
        <w:ind w:left="5040" w:hanging="360"/>
      </w:pPr>
    </w:lvl>
    <w:lvl w:ilvl="7" w:tplc="49364878" w:tentative="1">
      <w:start w:val="1"/>
      <w:numFmt w:val="lowerLetter"/>
      <w:lvlText w:val="%8."/>
      <w:lvlJc w:val="left"/>
      <w:pPr>
        <w:ind w:left="5760" w:hanging="360"/>
      </w:pPr>
    </w:lvl>
    <w:lvl w:ilvl="8" w:tplc="49364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33432624">
    <w:abstractNumId w:val="5"/>
  </w:num>
  <w:num w:numId="2" w16cid:durableId="1067873402">
    <w:abstractNumId w:val="7"/>
  </w:num>
  <w:num w:numId="3" w16cid:durableId="971449634">
    <w:abstractNumId w:val="8"/>
  </w:num>
  <w:num w:numId="4" w16cid:durableId="931085817">
    <w:abstractNumId w:val="6"/>
  </w:num>
  <w:num w:numId="5" w16cid:durableId="1146165202">
    <w:abstractNumId w:val="2"/>
  </w:num>
  <w:num w:numId="6" w16cid:durableId="210462613">
    <w:abstractNumId w:val="1"/>
  </w:num>
  <w:num w:numId="7" w16cid:durableId="496919762">
    <w:abstractNumId w:val="4"/>
  </w:num>
  <w:num w:numId="8" w16cid:durableId="1323004198">
    <w:abstractNumId w:val="0"/>
  </w:num>
  <w:num w:numId="9" w16cid:durableId="1390761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433B4"/>
    <w:rsid w:val="00190762"/>
    <w:rsid w:val="00253FC7"/>
    <w:rsid w:val="002A7CED"/>
    <w:rsid w:val="00332050"/>
    <w:rsid w:val="00387F7F"/>
    <w:rsid w:val="00403577"/>
    <w:rsid w:val="00624664"/>
    <w:rsid w:val="006E2870"/>
    <w:rsid w:val="007C4D0A"/>
    <w:rsid w:val="00843371"/>
    <w:rsid w:val="00A93BCE"/>
    <w:rsid w:val="00AC30E5"/>
    <w:rsid w:val="00BB61C4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6F6AB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billsummary?Year=2023&amp;BillNumber=1133" TargetMode="External"/><Relationship Id="rId13" Type="http://schemas.openxmlformats.org/officeDocument/2006/relationships/hyperlink" Target="http://app.leg.wa.gov/billsummary?Year=2023&amp;BillNumber=1042" TargetMode="External"/><Relationship Id="rId18" Type="http://schemas.openxmlformats.org/officeDocument/2006/relationships/hyperlink" Target="http://app.leg.wa.gov/billsummary?Year=2023&amp;BillNumber=505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p.leg.wa.gov/billsummary?Year=2023&amp;BillNumber=1042" TargetMode="External"/><Relationship Id="rId12" Type="http://schemas.openxmlformats.org/officeDocument/2006/relationships/hyperlink" Target="http://app.leg.wa.gov/billsummary?Year=2023&amp;BillNumber=5117" TargetMode="External"/><Relationship Id="rId17" Type="http://schemas.openxmlformats.org/officeDocument/2006/relationships/hyperlink" Target="http://app.leg.wa.gov/billsummary?Year=2023&amp;BillNumber=5016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23&amp;BillNumber=130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3&amp;BillNumber=50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3&amp;BillNumber=1193" TargetMode="External"/><Relationship Id="rId10" Type="http://schemas.openxmlformats.org/officeDocument/2006/relationships/hyperlink" Target="https://app.leg.wa.gov/billsummary?Year=2023&amp;BillNumber=5117" TargetMode="External"/><Relationship Id="rId19" Type="http://schemas.openxmlformats.org/officeDocument/2006/relationships/hyperlink" Target="http://app.leg.wa.gov/billsummary?Year=2023&amp;BillNumber=5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billsummary?Year=2023&amp;BillNumber=1133" TargetMode="External"/><Relationship Id="rId14" Type="http://schemas.openxmlformats.org/officeDocument/2006/relationships/hyperlink" Target="http://app.leg.wa.gov/billsummary?Year=2023&amp;BillNumber=11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Bryan McConaughy</cp:lastModifiedBy>
  <cp:revision>2</cp:revision>
  <dcterms:created xsi:type="dcterms:W3CDTF">2023-01-13T21:18:00Z</dcterms:created>
  <dcterms:modified xsi:type="dcterms:W3CDTF">2023-01-13T21:18:00Z</dcterms:modified>
  <cp:category/>
</cp:coreProperties>
</file>